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1737F" w14:textId="77777777" w:rsidR="00E77D76" w:rsidRPr="00676D02" w:rsidRDefault="00E77D76" w:rsidP="00E77D76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E77D76" w:rsidRPr="00676D02" w14:paraId="0FFB3E81" w14:textId="77777777" w:rsidTr="00F77AFF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4628AB26" w14:textId="56FF1761" w:rsidR="00E77D76" w:rsidRPr="00676D02" w:rsidRDefault="00E77D76" w:rsidP="00D61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D6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13AACBE" w14:textId="77777777" w:rsidR="00E77D76" w:rsidRPr="00676D02" w:rsidRDefault="00E77D76" w:rsidP="00F77AFF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6301C9FE" w14:textId="77777777" w:rsidR="00E77D76" w:rsidRPr="00676D02" w:rsidRDefault="00E77D76" w:rsidP="00F77AFF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56AEEE5D" w14:textId="77777777" w:rsidR="00E77D76" w:rsidRPr="00676D02" w:rsidRDefault="00E77D76" w:rsidP="00F7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349990BD" w14:textId="77777777" w:rsidR="00E77D76" w:rsidRPr="00676D02" w:rsidRDefault="00E77D76" w:rsidP="00E77D7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02526D25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F31C6AF" w14:textId="77777777" w:rsidR="00E77D76" w:rsidRPr="00676D02" w:rsidRDefault="00E77D76" w:rsidP="00E77D76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23A001CB" w14:textId="582C318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="00722AC3">
        <w:rPr>
          <w:rFonts w:ascii="Times New Roman" w:eastAsia="SchoolBookSanPin" w:hAnsi="Times New Roman"/>
          <w:b/>
          <w:sz w:val="32"/>
          <w:szCs w:val="32"/>
          <w:lang w:eastAsia="x-none"/>
        </w:rPr>
        <w:t>Вероятность и статистика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4C718789" w14:textId="77777777" w:rsidR="00E77D76" w:rsidRPr="00676D02" w:rsidRDefault="00E77D76" w:rsidP="00E77D76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3A6974DA" w14:textId="77777777" w:rsidR="00E77D76" w:rsidRPr="00676D02" w:rsidRDefault="00E77D76" w:rsidP="00E77D76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7AB4A01D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E6F7F54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674B107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5B82898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9E6AE91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1C3AF51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B298A93" w14:textId="2DF8295E" w:rsidR="00E77D76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457BDC3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3B5DC34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2CD9694" w14:textId="77777777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4165D85" w14:textId="135139AD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Беззубова С.П.</w:t>
      </w:r>
    </w:p>
    <w:p w14:paraId="090E822D" w14:textId="703AB104" w:rsidR="00E77D76" w:rsidRPr="00676D02" w:rsidRDefault="00E77D76" w:rsidP="00E77D7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учитель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</w:p>
    <w:p w14:paraId="0CA4AE13" w14:textId="77777777" w:rsidR="00E77D76" w:rsidRPr="00676D02" w:rsidRDefault="00E77D76" w:rsidP="00E77D76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3A7A544" w14:textId="77777777" w:rsidR="00E77D76" w:rsidRPr="00676D02" w:rsidRDefault="00E77D76" w:rsidP="00E77D76">
      <w:pPr>
        <w:spacing w:after="200" w:line="276" w:lineRule="auto"/>
        <w:rPr>
          <w:rFonts w:ascii="Cambria" w:eastAsia="MS Mincho" w:hAnsi="Cambria" w:cs="Times New Roman"/>
        </w:rPr>
      </w:pPr>
    </w:p>
    <w:p w14:paraId="217BD4CE" w14:textId="77777777" w:rsidR="00E77D76" w:rsidRPr="00676D02" w:rsidRDefault="00E77D76" w:rsidP="00E77D76">
      <w:pPr>
        <w:spacing w:after="200" w:line="276" w:lineRule="auto"/>
        <w:rPr>
          <w:rFonts w:ascii="Cambria" w:eastAsia="MS Mincho" w:hAnsi="Cambria" w:cs="Times New Roman"/>
        </w:rPr>
      </w:pPr>
    </w:p>
    <w:p w14:paraId="269FB808" w14:textId="77777777" w:rsidR="00E77D76" w:rsidRPr="00676D02" w:rsidRDefault="00E77D76" w:rsidP="00E77D7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863D289" w14:textId="77777777" w:rsidR="00E77D76" w:rsidRPr="00676D02" w:rsidRDefault="00E77D76" w:rsidP="00E77D7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890C47D" w14:textId="77777777" w:rsidR="00E77D76" w:rsidRPr="00676D02" w:rsidRDefault="00E77D76" w:rsidP="00E77D76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76D2CA0E" w14:textId="1330CF8A" w:rsidR="00E77D76" w:rsidRPr="00676D02" w:rsidRDefault="00E77D76" w:rsidP="00D61CC1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0F9E78F8" w14:textId="77777777" w:rsidR="00E77D76" w:rsidRPr="00676D02" w:rsidRDefault="00E77D76" w:rsidP="00E77D76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4D937B90" w14:textId="3F734586" w:rsidR="00E77D76" w:rsidRDefault="00E77D76" w:rsidP="00E77D76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701BFBA1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bookmarkStart w:id="1" w:name="_Toc118726611"/>
      <w:bookmarkStart w:id="2" w:name="_Toc118726608"/>
      <w:r>
        <w:rPr>
          <w:rFonts w:ascii="Times New Roman" w:eastAsia="OfficinaSansBoldITC" w:hAnsi="Times New Roman"/>
          <w:b/>
          <w:sz w:val="20"/>
          <w:szCs w:val="20"/>
        </w:rPr>
        <w:lastRenderedPageBreak/>
        <w:t>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E0650F">
        <w:rPr>
          <w:rFonts w:ascii="Times New Roman" w:hAnsi="Times New Roman"/>
          <w:b/>
          <w:sz w:val="20"/>
          <w:szCs w:val="20"/>
        </w:rPr>
        <w:t xml:space="preserve">Содержание </w:t>
      </w:r>
      <w:bookmarkEnd w:id="1"/>
      <w:r w:rsidRPr="00E0650F">
        <w:rPr>
          <w:rFonts w:ascii="Times New Roman" w:hAnsi="Times New Roman"/>
          <w:b/>
          <w:sz w:val="20"/>
          <w:szCs w:val="20"/>
        </w:rPr>
        <w:t>обучения в 10 классе.</w:t>
      </w:r>
    </w:p>
    <w:p w14:paraId="7C914B7E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6D0A124A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366C81EA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7BC0D089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2F0D1281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238BA6B9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3F87C21A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bookmarkStart w:id="3" w:name="_Toc73394999"/>
      <w:r>
        <w:rPr>
          <w:rFonts w:ascii="Times New Roman" w:hAnsi="Times New Roman"/>
          <w:sz w:val="20"/>
          <w:szCs w:val="20"/>
        </w:rPr>
        <w:t xml:space="preserve">геометрическое и биномиальное. </w:t>
      </w:r>
    </w:p>
    <w:p w14:paraId="562E3071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Содержание обучения в 11 классе.</w:t>
      </w:r>
    </w:p>
    <w:p w14:paraId="45054674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766C9D17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Закон больших чисел и его роль в науке, природе и обществе. Выборочный метод исследований.</w:t>
      </w:r>
    </w:p>
    <w:p w14:paraId="3FD36A1A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  <w:bookmarkEnd w:id="2"/>
      <w:bookmarkEnd w:id="3"/>
    </w:p>
    <w:p w14:paraId="2C9A2CE8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E0650F">
        <w:rPr>
          <w:rFonts w:ascii="Times New Roman" w:hAnsi="Times New Roman"/>
          <w:b/>
          <w:sz w:val="20"/>
          <w:szCs w:val="20"/>
        </w:rPr>
        <w:t>Предметные результаты освоения курса «Вероятность и статистика»</w:t>
      </w:r>
      <w:r w:rsidRPr="00E0650F">
        <w:rPr>
          <w:rFonts w:ascii="Times New Roman" w:hAnsi="Times New Roman"/>
          <w:sz w:val="20"/>
          <w:szCs w:val="20"/>
        </w:rPr>
        <w:t xml:space="preserve"> на базовом уровне на уровне среднего общего образования ориентированы на достижение уровня математической грамотности, необходимого для успешного решения задач и проблем в реальной жизни и создание условий для их общекультурного развития.</w:t>
      </w:r>
    </w:p>
    <w:p w14:paraId="31B9825F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К концу 10 класса обучающийся научится:</w:t>
      </w:r>
    </w:p>
    <w:p w14:paraId="34CB31EE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читать и строить таблицы и диаграммы;</w:t>
      </w:r>
    </w:p>
    <w:p w14:paraId="724752DF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среднее арифметическое, медиана, наибольшее, наименьшее значение, размах массива числовых данных;</w:t>
      </w:r>
    </w:p>
    <w:p w14:paraId="354325EE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</w:t>
      </w:r>
      <w:r w:rsidRPr="00E0650F">
        <w:rPr>
          <w:rFonts w:ascii="Times New Roman" w:hAnsi="Times New Roman"/>
          <w:sz w:val="20"/>
          <w:szCs w:val="20"/>
        </w:rPr>
        <w:br/>
        <w:t xml:space="preserve">и сравнивать вероятности событий в изученных случайных экспериментах; </w:t>
      </w:r>
    </w:p>
    <w:p w14:paraId="6C12EB1B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</w:r>
    </w:p>
    <w:p w14:paraId="2CD26E3C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</w:r>
    </w:p>
    <w:p w14:paraId="1FDBBE5A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применять комбинаторное правило умножения при решении задач;</w:t>
      </w:r>
    </w:p>
    <w:p w14:paraId="4C225245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</w:r>
    </w:p>
    <w:p w14:paraId="5BBAF728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случайная величина, распределение вероятно</w:t>
      </w:r>
      <w:r>
        <w:rPr>
          <w:rFonts w:ascii="Times New Roman" w:hAnsi="Times New Roman"/>
          <w:sz w:val="20"/>
          <w:szCs w:val="20"/>
        </w:rPr>
        <w:t>стей, диаграмма распределения.</w:t>
      </w:r>
    </w:p>
    <w:p w14:paraId="2EA8AE6C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К концу 11 класса обучающийся научится:</w:t>
      </w:r>
    </w:p>
    <w:p w14:paraId="18382680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сравнивать вероятности значений случайной величины по распределению или с помощью диаграмм;</w:t>
      </w:r>
    </w:p>
    <w:p w14:paraId="3D29B7FE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 </w:t>
      </w:r>
    </w:p>
    <w:p w14:paraId="04846DA9" w14:textId="77777777" w:rsidR="00E61103" w:rsidRPr="00E0650F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иметь представление о законе больших чисел;</w:t>
      </w:r>
    </w:p>
    <w:p w14:paraId="676F8C76" w14:textId="77777777" w:rsidR="00E61103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иметь представле</w:t>
      </w:r>
      <w:r>
        <w:rPr>
          <w:rFonts w:ascii="Times New Roman" w:hAnsi="Times New Roman"/>
          <w:sz w:val="20"/>
          <w:szCs w:val="20"/>
        </w:rPr>
        <w:t>ние о нормальном распределении.</w:t>
      </w:r>
    </w:p>
    <w:p w14:paraId="3D6C812E" w14:textId="77777777" w:rsidR="00E61103" w:rsidRPr="000A5133" w:rsidRDefault="00E61103" w:rsidP="00E6110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III</w:t>
      </w:r>
      <w:r>
        <w:rPr>
          <w:rFonts w:ascii="Times New Roman" w:hAnsi="Times New Roman"/>
          <w:b/>
          <w:sz w:val="20"/>
          <w:szCs w:val="20"/>
        </w:rPr>
        <w:t xml:space="preserve">. Тематическое </w:t>
      </w:r>
      <w:proofErr w:type="spellStart"/>
      <w:r>
        <w:rPr>
          <w:rFonts w:ascii="Times New Roman" w:hAnsi="Times New Roman"/>
          <w:b/>
          <w:sz w:val="20"/>
          <w:szCs w:val="20"/>
        </w:rPr>
        <w:t>палнирование</w:t>
      </w:r>
      <w:proofErr w:type="spellEnd"/>
    </w:p>
    <w:p w14:paraId="06A49449" w14:textId="77777777" w:rsidR="00E61103" w:rsidRDefault="00E61103" w:rsidP="00E61103">
      <w:pPr>
        <w:spacing w:after="0"/>
        <w:ind w:left="120"/>
        <w:rPr>
          <w:rFonts w:ascii="Times New Roman" w:hAnsi="Times New Roman"/>
          <w:b/>
          <w:sz w:val="20"/>
          <w:szCs w:val="20"/>
        </w:rPr>
      </w:pPr>
      <w:r w:rsidRPr="00F71ED7">
        <w:rPr>
          <w:rFonts w:ascii="Times New Roman" w:hAnsi="Times New Roman"/>
          <w:b/>
          <w:sz w:val="20"/>
          <w:szCs w:val="20"/>
        </w:rPr>
        <w:t xml:space="preserve"> 10 класс</w:t>
      </w:r>
    </w:p>
    <w:tbl>
      <w:tblPr>
        <w:tblW w:w="102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3031"/>
        <w:gridCol w:w="710"/>
        <w:gridCol w:w="1456"/>
        <w:gridCol w:w="1514"/>
        <w:gridCol w:w="7"/>
        <w:gridCol w:w="2771"/>
      </w:tblGrid>
      <w:tr w:rsidR="00E61103" w:rsidRPr="00F71ED7" w14:paraId="6AA17DB5" w14:textId="77777777" w:rsidTr="00E61103">
        <w:trPr>
          <w:trHeight w:val="144"/>
          <w:tblCellSpacing w:w="20" w:type="nil"/>
        </w:trPr>
        <w:tc>
          <w:tcPr>
            <w:tcW w:w="7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96E70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A6EA830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709B0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347B6D05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87" w:type="dxa"/>
            <w:gridSpan w:val="4"/>
            <w:tcMar>
              <w:top w:w="50" w:type="dxa"/>
              <w:left w:w="100" w:type="dxa"/>
            </w:tcMar>
            <w:vAlign w:val="center"/>
          </w:tcPr>
          <w:p w14:paraId="7E12289D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71" w:type="dxa"/>
            <w:tcMar>
              <w:top w:w="50" w:type="dxa"/>
              <w:left w:w="100" w:type="dxa"/>
            </w:tcMar>
            <w:vAlign w:val="center"/>
          </w:tcPr>
          <w:p w14:paraId="19ACFA09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1C00ED6F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61103" w:rsidRPr="00F71ED7" w14:paraId="22AE43F6" w14:textId="77777777" w:rsidTr="00E611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08668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13513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92DE5F5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0DBA97E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02172C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593FC900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F0EF2EB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B8A0D1D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7A261987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61103" w:rsidRPr="00F71ED7" w14:paraId="188A2C58" w14:textId="77777777" w:rsidTr="00E61103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1271E7D9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14:paraId="36D81B24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данных и описательная статистика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B960D78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8F82D1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A9A7E0B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</w:tcPr>
          <w:p w14:paraId="03E237FA" w14:textId="77777777" w:rsidR="00E61103" w:rsidRPr="00F71ED7" w:rsidRDefault="00E61103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F71ED7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7" w:history="1">
              <w:r w:rsidRPr="00F71ED7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https://m.edsoo.ru/7f415fdc</w:t>
              </w:r>
            </w:hyperlink>
          </w:p>
        </w:tc>
      </w:tr>
      <w:tr w:rsidR="00E61103" w:rsidRPr="00F71ED7" w14:paraId="60892F69" w14:textId="77777777" w:rsidTr="00E61103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07D3DA21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14:paraId="6563D344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1ACC925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AD6A6F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3D8DD92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</w:tcPr>
          <w:p w14:paraId="71B8FB2F" w14:textId="77777777" w:rsidR="00E61103" w:rsidRPr="00F71ED7" w:rsidRDefault="00E61103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F71ED7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8" w:history="1">
              <w:r w:rsidRPr="00F71ED7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https://m.edsoo.ru/7f417fb2</w:t>
              </w:r>
            </w:hyperlink>
          </w:p>
        </w:tc>
      </w:tr>
      <w:tr w:rsidR="00E61103" w:rsidRPr="00F71ED7" w14:paraId="12F67832" w14:textId="77777777" w:rsidTr="00E61103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09ECBA5F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14:paraId="59B67F37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Операции над событиями, сложение вероятностей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3B3D5E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AE1791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1CAD60A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</w:tcPr>
          <w:p w14:paraId="4D821899" w14:textId="77777777" w:rsidR="00E61103" w:rsidRPr="00F71ED7" w:rsidRDefault="00C04A92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hyperlink r:id="rId9" w:history="1">
              <w:r w:rsidR="00E61103" w:rsidRPr="00F71ED7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https://infourok.ru/razrabotka-uroka-uslovnaya-veroyatnost-nezavisimost-sobytij-6477707.html</w:t>
              </w:r>
            </w:hyperlink>
          </w:p>
        </w:tc>
      </w:tr>
      <w:tr w:rsidR="00E61103" w:rsidRPr="00F71ED7" w14:paraId="2D9CA644" w14:textId="77777777" w:rsidTr="00E61103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146DC06D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14:paraId="517BDA28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76D1217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5BC2DD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14F6F34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</w:tcPr>
          <w:p w14:paraId="4F69EC57" w14:textId="77777777" w:rsidR="00E61103" w:rsidRPr="00F71ED7" w:rsidRDefault="00E61103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F71ED7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0" w:history="1">
              <w:r w:rsidRPr="00F71ED7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https://m.edsoo.ru/7f41a302</w:t>
              </w:r>
            </w:hyperlink>
          </w:p>
        </w:tc>
      </w:tr>
      <w:tr w:rsidR="00E61103" w:rsidRPr="00F71ED7" w14:paraId="168FE7C3" w14:textId="77777777" w:rsidTr="00E61103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6DA33E51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14:paraId="2A9A8B6F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Элементы комбинаторики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5E3EB48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C5E75A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A491208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</w:tcPr>
          <w:p w14:paraId="5045886F" w14:textId="77777777" w:rsidR="00E61103" w:rsidRPr="00F71ED7" w:rsidRDefault="00E61103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F71ED7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1" w:history="1">
              <w:r w:rsidRPr="00F71ED7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https://m.edsoo.ru/7f41a302</w:t>
              </w:r>
            </w:hyperlink>
          </w:p>
        </w:tc>
      </w:tr>
      <w:tr w:rsidR="00E61103" w:rsidRPr="00F71ED7" w14:paraId="3B884398" w14:textId="77777777" w:rsidTr="00E61103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29BAEAB9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14:paraId="02CB8E9B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Серии последовательных испытаний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62A8A27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02DCB4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DD9AA66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</w:tcPr>
          <w:p w14:paraId="626AF00E" w14:textId="77777777" w:rsidR="00E61103" w:rsidRPr="00F71ED7" w:rsidRDefault="00E61103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F71ED7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2" w:history="1">
              <w:r w:rsidRPr="00F71ED7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https://m.edsoo.ru/7f41a302</w:t>
              </w:r>
            </w:hyperlink>
          </w:p>
        </w:tc>
      </w:tr>
      <w:tr w:rsidR="00E61103" w:rsidRPr="00F71ED7" w14:paraId="07B587B1" w14:textId="77777777" w:rsidTr="00E61103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7595F761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14:paraId="15404A4A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Случайные величины и распределения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E6EAAB5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97D9F0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A90B384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</w:tcPr>
          <w:p w14:paraId="3C4394F0" w14:textId="77777777" w:rsidR="00E61103" w:rsidRPr="00F71ED7" w:rsidRDefault="00E61103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F71ED7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3" w:history="1">
              <w:r w:rsidRPr="00F71ED7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https://m.edsoo.ru/7f415fdc</w:t>
              </w:r>
            </w:hyperlink>
          </w:p>
        </w:tc>
      </w:tr>
      <w:tr w:rsidR="00E61103" w:rsidRPr="00F71ED7" w14:paraId="766C53AA" w14:textId="77777777" w:rsidTr="00E61103">
        <w:trPr>
          <w:trHeight w:val="144"/>
          <w:tblCellSpacing w:w="20" w:type="nil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5A23563C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31" w:type="dxa"/>
            <w:tcMar>
              <w:top w:w="50" w:type="dxa"/>
              <w:left w:w="100" w:type="dxa"/>
            </w:tcMar>
            <w:vAlign w:val="center"/>
          </w:tcPr>
          <w:p w14:paraId="18B019D6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36DBD8A5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130ABC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48F8B24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</w:tcPr>
          <w:p w14:paraId="61D9AA6F" w14:textId="77777777" w:rsidR="00E61103" w:rsidRPr="00F71ED7" w:rsidRDefault="00E61103" w:rsidP="00572B59">
            <w:pPr>
              <w:spacing w:after="0" w:line="240" w:lineRule="auto"/>
              <w:rPr>
                <w:rFonts w:ascii="inherit" w:eastAsia="Times New Roman" w:hAnsi="inherit"/>
                <w:sz w:val="20"/>
                <w:szCs w:val="20"/>
                <w:lang w:eastAsia="ru-RU"/>
              </w:rPr>
            </w:pPr>
            <w:r w:rsidRPr="00F71ED7">
              <w:rPr>
                <w:rFonts w:ascii="inherit" w:eastAsia="Times New Roman" w:hAnsi="inherit"/>
                <w:sz w:val="20"/>
                <w:szCs w:val="20"/>
                <w:lang w:eastAsia="ru-RU"/>
              </w:rPr>
              <w:t xml:space="preserve">Библиотека ЦОК </w:t>
            </w:r>
            <w:hyperlink r:id="rId14" w:history="1">
              <w:r w:rsidRPr="00F71ED7">
                <w:rPr>
                  <w:rFonts w:ascii="inherit" w:eastAsia="Times New Roman" w:hAnsi="inherit"/>
                  <w:color w:val="0000FF"/>
                  <w:sz w:val="20"/>
                  <w:szCs w:val="20"/>
                  <w:lang w:eastAsia="ru-RU"/>
                </w:rPr>
                <w:t>https://m.edsoo.ru/7f417fb2</w:t>
              </w:r>
            </w:hyperlink>
          </w:p>
        </w:tc>
      </w:tr>
      <w:tr w:rsidR="00E61103" w:rsidRPr="00F71ED7" w14:paraId="759D7E0B" w14:textId="77777777" w:rsidTr="00E61103">
        <w:trPr>
          <w:trHeight w:val="144"/>
          <w:tblCellSpacing w:w="20" w:type="nil"/>
        </w:trPr>
        <w:tc>
          <w:tcPr>
            <w:tcW w:w="3748" w:type="dxa"/>
            <w:gridSpan w:val="2"/>
            <w:tcMar>
              <w:top w:w="50" w:type="dxa"/>
              <w:left w:w="100" w:type="dxa"/>
            </w:tcMar>
            <w:vAlign w:val="center"/>
          </w:tcPr>
          <w:p w14:paraId="34D29DD0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0EFD148D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E0A0C7D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28DD1C9" w14:textId="77777777" w:rsidR="00E61103" w:rsidRPr="00F71ED7" w:rsidRDefault="00E61103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1ED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778" w:type="dxa"/>
            <w:gridSpan w:val="2"/>
            <w:tcMar>
              <w:top w:w="50" w:type="dxa"/>
              <w:left w:w="100" w:type="dxa"/>
            </w:tcMar>
            <w:vAlign w:val="center"/>
          </w:tcPr>
          <w:p w14:paraId="15B5AC3E" w14:textId="77777777" w:rsidR="00E61103" w:rsidRPr="00F71ED7" w:rsidRDefault="00E61103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35F973B1" w14:textId="77777777" w:rsidR="00E61103" w:rsidRDefault="00E61103" w:rsidP="00E61103">
      <w:pPr>
        <w:spacing w:after="0"/>
        <w:ind w:left="120"/>
        <w:rPr>
          <w:rFonts w:ascii="Times New Roman" w:hAnsi="Times New Roman"/>
          <w:b/>
          <w:sz w:val="20"/>
          <w:szCs w:val="20"/>
        </w:rPr>
      </w:pPr>
    </w:p>
    <w:p w14:paraId="3DD82558" w14:textId="77777777" w:rsidR="00E61103" w:rsidRDefault="00E61103" w:rsidP="00E61103">
      <w:pPr>
        <w:spacing w:after="0"/>
        <w:ind w:left="1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11 класс</w:t>
      </w:r>
    </w:p>
    <w:tbl>
      <w:tblPr>
        <w:tblW w:w="102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407"/>
        <w:gridCol w:w="663"/>
        <w:gridCol w:w="1333"/>
        <w:gridCol w:w="1387"/>
        <w:gridCol w:w="2863"/>
      </w:tblGrid>
      <w:tr w:rsidR="00E61103" w:rsidRPr="00F71ED7" w14:paraId="62D036EA" w14:textId="77777777" w:rsidTr="00E61103">
        <w:trPr>
          <w:trHeight w:val="144"/>
          <w:tblCellSpacing w:w="20" w:type="nil"/>
        </w:trPr>
        <w:tc>
          <w:tcPr>
            <w:tcW w:w="5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D64DB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B2EEC4" w14:textId="77777777" w:rsidR="00E61103" w:rsidRPr="00F71ED7" w:rsidRDefault="00E61103" w:rsidP="00572B59">
            <w:pPr>
              <w:spacing w:after="0" w:line="240" w:lineRule="auto"/>
            </w:pPr>
          </w:p>
        </w:tc>
        <w:tc>
          <w:tcPr>
            <w:tcW w:w="3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E9A71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F78E3B" w14:textId="77777777" w:rsidR="00E61103" w:rsidRPr="00F71ED7" w:rsidRDefault="00E61103" w:rsidP="00572B59">
            <w:pPr>
              <w:spacing w:after="0" w:line="240" w:lineRule="auto"/>
            </w:pPr>
          </w:p>
        </w:tc>
        <w:tc>
          <w:tcPr>
            <w:tcW w:w="3383" w:type="dxa"/>
            <w:gridSpan w:val="3"/>
            <w:tcMar>
              <w:top w:w="50" w:type="dxa"/>
              <w:left w:w="100" w:type="dxa"/>
            </w:tcMar>
            <w:vAlign w:val="center"/>
          </w:tcPr>
          <w:p w14:paraId="50185B94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E170E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474934" w14:textId="77777777" w:rsidR="00E61103" w:rsidRPr="00F71ED7" w:rsidRDefault="00E61103" w:rsidP="00572B59">
            <w:pPr>
              <w:spacing w:after="0" w:line="240" w:lineRule="auto"/>
            </w:pPr>
          </w:p>
        </w:tc>
      </w:tr>
      <w:tr w:rsidR="00E61103" w:rsidRPr="00F71ED7" w14:paraId="06D1E719" w14:textId="77777777" w:rsidTr="00E61103">
        <w:trPr>
          <w:trHeight w:val="144"/>
          <w:tblCellSpacing w:w="20" w:type="nil"/>
        </w:trPr>
        <w:tc>
          <w:tcPr>
            <w:tcW w:w="5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7A5EB" w14:textId="77777777" w:rsidR="00E61103" w:rsidRPr="00F71ED7" w:rsidRDefault="00E61103" w:rsidP="00572B59">
            <w:pPr>
              <w:spacing w:after="0" w:line="240" w:lineRule="auto"/>
            </w:pPr>
          </w:p>
        </w:tc>
        <w:tc>
          <w:tcPr>
            <w:tcW w:w="34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050C54" w14:textId="77777777" w:rsidR="00E61103" w:rsidRPr="00F71ED7" w:rsidRDefault="00E61103" w:rsidP="00572B59">
            <w:pPr>
              <w:spacing w:after="0" w:line="240" w:lineRule="auto"/>
            </w:pP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40B6B1D5" w14:textId="77777777" w:rsidR="00E61103" w:rsidRPr="00F71ED7" w:rsidRDefault="00E61103" w:rsidP="00572B59">
            <w:pPr>
              <w:spacing w:after="0" w:line="240" w:lineRule="auto"/>
              <w:rPr>
                <w:sz w:val="18"/>
                <w:szCs w:val="18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Всего </w:t>
            </w:r>
          </w:p>
          <w:p w14:paraId="3BD0FE83" w14:textId="77777777" w:rsidR="00E61103" w:rsidRPr="00F71ED7" w:rsidRDefault="00E61103" w:rsidP="00572B5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BC0C207" w14:textId="77777777" w:rsidR="00E61103" w:rsidRPr="00F71ED7" w:rsidRDefault="00E61103" w:rsidP="00572B59">
            <w:pPr>
              <w:spacing w:after="0" w:line="240" w:lineRule="auto"/>
              <w:rPr>
                <w:sz w:val="18"/>
                <w:szCs w:val="18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Контрольные работы </w:t>
            </w:r>
          </w:p>
          <w:p w14:paraId="0CE0699A" w14:textId="77777777" w:rsidR="00E61103" w:rsidRPr="00F71ED7" w:rsidRDefault="00E61103" w:rsidP="00572B5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83FF15E" w14:textId="77777777" w:rsidR="00E61103" w:rsidRPr="00F71ED7" w:rsidRDefault="00E61103" w:rsidP="00572B59">
            <w:pPr>
              <w:spacing w:after="0" w:line="240" w:lineRule="auto"/>
              <w:rPr>
                <w:sz w:val="18"/>
                <w:szCs w:val="18"/>
              </w:rPr>
            </w:pPr>
            <w:r w:rsidRPr="00F71E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Практические работы </w:t>
            </w:r>
          </w:p>
          <w:p w14:paraId="681B745E" w14:textId="77777777" w:rsidR="00E61103" w:rsidRPr="00F71ED7" w:rsidRDefault="00E61103" w:rsidP="00572B5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C3675" w14:textId="77777777" w:rsidR="00E61103" w:rsidRPr="00F71ED7" w:rsidRDefault="00E61103" w:rsidP="00572B59">
            <w:pPr>
              <w:spacing w:after="0" w:line="240" w:lineRule="auto"/>
            </w:pPr>
          </w:p>
        </w:tc>
      </w:tr>
      <w:tr w:rsidR="00E61103" w:rsidRPr="00F71ED7" w14:paraId="2CCBCE73" w14:textId="77777777" w:rsidTr="00E6110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3D9B4D3A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14:paraId="09EE7332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1BC5F426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4340503" w14:textId="77777777" w:rsidR="00E61103" w:rsidRPr="00F71ED7" w:rsidRDefault="00E61103" w:rsidP="00572B59">
            <w:pPr>
              <w:spacing w:after="0" w:line="240" w:lineRule="auto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2AB10834" w14:textId="77777777" w:rsidR="00E61103" w:rsidRPr="00F71ED7" w:rsidRDefault="00E61103" w:rsidP="00572B59">
            <w:pPr>
              <w:spacing w:after="0" w:line="240" w:lineRule="auto"/>
              <w:jc w:val="center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64946AA3" w14:textId="77777777" w:rsidR="00E61103" w:rsidRPr="00F71ED7" w:rsidRDefault="00C04A92" w:rsidP="00572B59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15" w:history="1">
              <w:r w:rsidR="00E61103" w:rsidRPr="00F71ED7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https://mipt.ru/education/chair/mathematics/study/methods/НЧ_ЗБЧ_СБ_Саморова</w:t>
              </w:r>
            </w:hyperlink>
            <w:r w:rsidR="00E6110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1103" w:rsidRPr="00F71ED7" w14:paraId="4B1BA004" w14:textId="77777777" w:rsidTr="00E6110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1BBE673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14:paraId="408486FE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373BA779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0694A7B3" w14:textId="77777777" w:rsidR="00E61103" w:rsidRPr="00F71ED7" w:rsidRDefault="00E61103" w:rsidP="00572B59">
            <w:pPr>
              <w:spacing w:after="0" w:line="240" w:lineRule="auto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0FF2303C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593115BC" w14:textId="77777777" w:rsidR="00E61103" w:rsidRPr="00F71ED7" w:rsidRDefault="00C04A92" w:rsidP="00572B59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16" w:history="1">
              <w:r w:rsidR="00E61103" w:rsidRPr="00F71ED7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https://teach-in.ru/file/methodical/pdf/probability-theory-seminars-shklyaev-M.pdf</w:t>
              </w:r>
            </w:hyperlink>
          </w:p>
        </w:tc>
      </w:tr>
      <w:tr w:rsidR="00E61103" w:rsidRPr="00F71ED7" w14:paraId="6AB93351" w14:textId="77777777" w:rsidTr="00E6110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7DD6A7AB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14:paraId="2EEB52BE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14D2142C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5A5CAAF5" w14:textId="77777777" w:rsidR="00E61103" w:rsidRPr="00F71ED7" w:rsidRDefault="00E61103" w:rsidP="00572B59">
            <w:pPr>
              <w:spacing w:after="0" w:line="240" w:lineRule="auto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30176414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0C671C66" w14:textId="77777777" w:rsidR="00E61103" w:rsidRPr="00F71ED7" w:rsidRDefault="00C04A92" w:rsidP="00572B59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17" w:history="1">
              <w:r w:rsidR="00E61103" w:rsidRPr="00F71ED7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https://studfile.net/preview/5350807/page:13/</w:t>
              </w:r>
            </w:hyperlink>
          </w:p>
        </w:tc>
      </w:tr>
      <w:tr w:rsidR="00E61103" w:rsidRPr="00F71ED7" w14:paraId="0373BD91" w14:textId="77777777" w:rsidTr="00E6110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5DF2A874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14:paraId="413557E9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367A6375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104642DE" w14:textId="77777777" w:rsidR="00E61103" w:rsidRPr="00F71ED7" w:rsidRDefault="00E61103" w:rsidP="00572B59">
            <w:pPr>
              <w:spacing w:after="0" w:line="240" w:lineRule="auto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27FFD70" w14:textId="77777777" w:rsidR="00E61103" w:rsidRPr="00F71ED7" w:rsidRDefault="00E61103" w:rsidP="00572B59">
            <w:pPr>
              <w:spacing w:after="0" w:line="240" w:lineRule="auto"/>
              <w:jc w:val="center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332A93C5" w14:textId="77777777" w:rsidR="00E61103" w:rsidRPr="00F71ED7" w:rsidRDefault="00C04A92" w:rsidP="00572B59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18" w:history="1">
              <w:r w:rsidR="00E61103" w:rsidRPr="00F71ED7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https://studfile.net/preview/5350807/page:14/</w:t>
              </w:r>
            </w:hyperlink>
          </w:p>
        </w:tc>
      </w:tr>
      <w:tr w:rsidR="00E61103" w:rsidRPr="00F71ED7" w14:paraId="1F6FD717" w14:textId="77777777" w:rsidTr="00E6110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0A3C24B8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14:paraId="40594D6F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3CFC63B5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3989DC10" w14:textId="77777777" w:rsidR="00E61103" w:rsidRPr="00F71ED7" w:rsidRDefault="00E61103" w:rsidP="00572B59">
            <w:pPr>
              <w:spacing w:after="0" w:line="240" w:lineRule="auto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8CC2C53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4BCD562D" w14:textId="77777777" w:rsidR="00E61103" w:rsidRPr="00F71ED7" w:rsidRDefault="00E61103" w:rsidP="00572B59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F71ED7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F71ED7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E61103" w:rsidRPr="00F71ED7" w14:paraId="3DF76A2A" w14:textId="77777777" w:rsidTr="00E61103">
        <w:trPr>
          <w:trHeight w:val="144"/>
          <w:tblCellSpacing w:w="20" w:type="nil"/>
        </w:trPr>
        <w:tc>
          <w:tcPr>
            <w:tcW w:w="553" w:type="dxa"/>
            <w:tcMar>
              <w:top w:w="50" w:type="dxa"/>
              <w:left w:w="100" w:type="dxa"/>
            </w:tcMar>
            <w:vAlign w:val="center"/>
          </w:tcPr>
          <w:p w14:paraId="209B3F8F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14:paraId="7EE21F3F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43D5ACF9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7759944F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29BA252" w14:textId="77777777" w:rsidR="00E61103" w:rsidRPr="00F71ED7" w:rsidRDefault="00E61103" w:rsidP="00572B59">
            <w:pPr>
              <w:spacing w:after="0" w:line="240" w:lineRule="auto"/>
              <w:jc w:val="center"/>
            </w:pPr>
          </w:p>
        </w:tc>
        <w:tc>
          <w:tcPr>
            <w:tcW w:w="2863" w:type="dxa"/>
            <w:tcMar>
              <w:top w:w="50" w:type="dxa"/>
              <w:left w:w="100" w:type="dxa"/>
            </w:tcMar>
          </w:tcPr>
          <w:p w14:paraId="67AEF4EF" w14:textId="77777777" w:rsidR="00E61103" w:rsidRPr="00F71ED7" w:rsidRDefault="00C04A92" w:rsidP="00572B59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hyperlink r:id="rId20" w:history="1">
              <w:r w:rsidR="00E61103" w:rsidRPr="00F71ED7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https://studfile.net/preview/5350807/page:2/</w:t>
              </w:r>
            </w:hyperlink>
          </w:p>
        </w:tc>
      </w:tr>
      <w:tr w:rsidR="00E61103" w:rsidRPr="00F71ED7" w14:paraId="71F54F88" w14:textId="77777777" w:rsidTr="00E61103">
        <w:trPr>
          <w:trHeight w:val="144"/>
          <w:tblCellSpacing w:w="20" w:type="nil"/>
        </w:trPr>
        <w:tc>
          <w:tcPr>
            <w:tcW w:w="3960" w:type="dxa"/>
            <w:gridSpan w:val="2"/>
            <w:tcMar>
              <w:top w:w="50" w:type="dxa"/>
              <w:left w:w="100" w:type="dxa"/>
            </w:tcMar>
            <w:vAlign w:val="center"/>
          </w:tcPr>
          <w:p w14:paraId="57B091F7" w14:textId="77777777" w:rsidR="00E61103" w:rsidRPr="00F71ED7" w:rsidRDefault="00E61103" w:rsidP="00572B59">
            <w:pPr>
              <w:spacing w:after="0" w:line="240" w:lineRule="auto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14:paraId="2BDCA03A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14:paraId="49FB8F56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52B6ADE8" w14:textId="77777777" w:rsidR="00E61103" w:rsidRPr="00F71ED7" w:rsidRDefault="00E61103" w:rsidP="00572B59">
            <w:pPr>
              <w:spacing w:after="0" w:line="240" w:lineRule="auto"/>
              <w:jc w:val="center"/>
            </w:pPr>
            <w:r w:rsidRPr="00F71ED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63" w:type="dxa"/>
            <w:tcMar>
              <w:top w:w="50" w:type="dxa"/>
              <w:left w:w="100" w:type="dxa"/>
            </w:tcMar>
            <w:vAlign w:val="center"/>
          </w:tcPr>
          <w:p w14:paraId="453A8B0D" w14:textId="77777777" w:rsidR="00E61103" w:rsidRPr="00F71ED7" w:rsidRDefault="00E61103" w:rsidP="00572B59">
            <w:pPr>
              <w:spacing w:after="0" w:line="240" w:lineRule="auto"/>
            </w:pPr>
          </w:p>
        </w:tc>
      </w:tr>
    </w:tbl>
    <w:p w14:paraId="443F012B" w14:textId="77777777" w:rsidR="00E61103" w:rsidRPr="00676D02" w:rsidRDefault="00E61103" w:rsidP="00E77D76">
      <w:pPr>
        <w:spacing w:after="200" w:line="276" w:lineRule="auto"/>
        <w:jc w:val="center"/>
        <w:rPr>
          <w:rFonts w:ascii="Cambria" w:eastAsia="MS Mincho" w:hAnsi="Cambria" w:cs="Times New Roman"/>
        </w:rPr>
      </w:pPr>
    </w:p>
    <w:sectPr w:rsidR="00E61103" w:rsidRPr="00676D02" w:rsidSect="00D61CC1">
      <w:headerReference w:type="default" r:id="rId21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17816" w14:textId="77777777" w:rsidR="00C04A92" w:rsidRDefault="00C04A92" w:rsidP="00D61CC1">
      <w:pPr>
        <w:spacing w:after="0" w:line="240" w:lineRule="auto"/>
      </w:pPr>
      <w:r>
        <w:separator/>
      </w:r>
    </w:p>
  </w:endnote>
  <w:endnote w:type="continuationSeparator" w:id="0">
    <w:p w14:paraId="3C98842B" w14:textId="77777777" w:rsidR="00C04A92" w:rsidRDefault="00C04A92" w:rsidP="00D6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8A456" w14:textId="77777777" w:rsidR="00C04A92" w:rsidRDefault="00C04A92" w:rsidP="00D61CC1">
      <w:pPr>
        <w:spacing w:after="0" w:line="240" w:lineRule="auto"/>
      </w:pPr>
      <w:r>
        <w:separator/>
      </w:r>
    </w:p>
  </w:footnote>
  <w:footnote w:type="continuationSeparator" w:id="0">
    <w:p w14:paraId="1716621F" w14:textId="77777777" w:rsidR="00C04A92" w:rsidRDefault="00C04A92" w:rsidP="00D61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0CD78" w14:textId="77777777" w:rsidR="00D61CC1" w:rsidRPr="00D61CC1" w:rsidRDefault="00D61CC1" w:rsidP="00D61CC1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D61CC1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7BD73926" w14:textId="77777777" w:rsidR="00D61CC1" w:rsidRPr="00D61CC1" w:rsidRDefault="00D61CC1" w:rsidP="00D61CC1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D61CC1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0AB86EBA" w14:textId="77777777" w:rsidR="00D61CC1" w:rsidRPr="00D61CC1" w:rsidRDefault="00D61CC1" w:rsidP="00D61CC1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D61CC1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607C9C3A" w14:textId="77777777" w:rsidR="00D61CC1" w:rsidRPr="00D61CC1" w:rsidRDefault="00D61CC1" w:rsidP="00D61CC1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D61CC1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1832E684" w14:textId="77777777" w:rsidR="00D61CC1" w:rsidRPr="00D61CC1" w:rsidRDefault="00D61CC1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6884"/>
    <w:multiLevelType w:val="multilevel"/>
    <w:tmpl w:val="B240A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81F0B0B"/>
    <w:multiLevelType w:val="multilevel"/>
    <w:tmpl w:val="B462C9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155033A"/>
    <w:multiLevelType w:val="multilevel"/>
    <w:tmpl w:val="F02455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90879E1"/>
    <w:multiLevelType w:val="multilevel"/>
    <w:tmpl w:val="F9B896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6F9731F6"/>
    <w:multiLevelType w:val="multilevel"/>
    <w:tmpl w:val="B518EC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4250568"/>
    <w:multiLevelType w:val="multilevel"/>
    <w:tmpl w:val="14E4C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84F98"/>
    <w:rsid w:val="00676D02"/>
    <w:rsid w:val="006C64F0"/>
    <w:rsid w:val="006E04E0"/>
    <w:rsid w:val="00722AC3"/>
    <w:rsid w:val="007636DD"/>
    <w:rsid w:val="00914584"/>
    <w:rsid w:val="009A4B63"/>
    <w:rsid w:val="00B055D4"/>
    <w:rsid w:val="00C04A92"/>
    <w:rsid w:val="00CB44FE"/>
    <w:rsid w:val="00D61CC1"/>
    <w:rsid w:val="00E27C22"/>
    <w:rsid w:val="00E61103"/>
    <w:rsid w:val="00E7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CB44FE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CB44FE"/>
    <w:rPr>
      <w:rFonts w:ascii="Calibri" w:eastAsia="Calibri" w:hAnsi="Calibri" w:cs="Times New Roman"/>
      <w:lang w:val="en-US"/>
    </w:rPr>
  </w:style>
  <w:style w:type="paragraph" w:styleId="a5">
    <w:name w:val="header"/>
    <w:basedOn w:val="a"/>
    <w:link w:val="a4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6">
    <w:name w:val="Нижний колонтитул Знак"/>
    <w:basedOn w:val="a0"/>
    <w:link w:val="a7"/>
    <w:uiPriority w:val="99"/>
    <w:rsid w:val="00CB44F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6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"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Основной текст Знак"/>
    <w:basedOn w:val="a0"/>
    <w:link w:val="ab"/>
    <w:uiPriority w:val="1"/>
    <w:semiHidden/>
    <w:rsid w:val="00CB44FE"/>
    <w:rPr>
      <w:rFonts w:ascii="Calibri" w:eastAsia="Calibri" w:hAnsi="Calibri" w:cs="Times New Roman"/>
    </w:rPr>
  </w:style>
  <w:style w:type="paragraph" w:styleId="ab">
    <w:name w:val="Body Text"/>
    <w:basedOn w:val="a"/>
    <w:link w:val="aa"/>
    <w:uiPriority w:val="1"/>
    <w:semiHidden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c">
    <w:name w:val="Subtitle"/>
    <w:basedOn w:val="a"/>
    <w:next w:val="a"/>
    <w:link w:val="ad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e">
    <w:name w:val="Текст выноски Знак"/>
    <w:basedOn w:val="a0"/>
    <w:link w:val="af"/>
    <w:uiPriority w:val="99"/>
    <w:semiHidden/>
    <w:rsid w:val="00CB44FE"/>
    <w:rPr>
      <w:rFonts w:ascii="Segoe UI" w:eastAsia="Calibri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0">
    <w:name w:val="List Paragraph"/>
    <w:basedOn w:val="a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CB44FE"/>
  </w:style>
  <w:style w:type="character" w:styleId="af1">
    <w:name w:val="FollowedHyperlink"/>
    <w:basedOn w:val="a0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Indent"/>
    <w:basedOn w:val="a"/>
    <w:uiPriority w:val="99"/>
    <w:semiHidden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4">
    <w:name w:val="caption"/>
    <w:basedOn w:val="a"/>
    <w:next w:val="a"/>
    <w:uiPriority w:val="35"/>
    <w:semiHidden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5">
    <w:name w:val="Table Grid"/>
    <w:basedOn w:val="a1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studfile.net/preview/5350807/page:14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studfile.net/preview/5350807/page:1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each-in.ru/file/methodical/pdf/probability-theory-seminars-shklyaev-M.pdf" TargetMode="External"/><Relationship Id="rId20" Type="http://schemas.openxmlformats.org/officeDocument/2006/relationships/hyperlink" Target="https://studfile.net/preview/5350807/page: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a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ipt.ru/education/chair/mathematics/study/methods/%D0%9D%D0%A7_%D0%97%D0%91%D0%A7_%D0%A1%D0%91_%D0%A1%D0%B0%D0%BC%D0%BE%D1%80%D0%BE%D0%B2%D0%B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razrabotka-uroka-uslovnaya-veroyatnost-nezavisimost-sobytij-6477707.html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4</cp:revision>
  <dcterms:created xsi:type="dcterms:W3CDTF">2023-11-01T12:28:00Z</dcterms:created>
  <dcterms:modified xsi:type="dcterms:W3CDTF">2023-11-02T18:04:00Z</dcterms:modified>
</cp:coreProperties>
</file>